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Chars="0"/>
        <w:jc w:val="right"/>
        <w:rPr>
          <w:rFonts w:hint="default" w:ascii="ＭＳ 明朝" w:hAnsi="ＭＳ 明朝" w:eastAsia="ＭＳ 明朝"/>
          <w:sz w:val="24"/>
        </w:rPr>
      </w:pPr>
      <w:r>
        <w:rPr>
          <w:rFonts w:hint="eastAsia"/>
        </w:rPr>
        <w:t>　　　　</w:t>
      </w:r>
      <w:r>
        <w:rPr>
          <w:rFonts w:hint="eastAsia" w:ascii="ＭＳ 明朝" w:hAnsi="ＭＳ 明朝" w:eastAsia="ＭＳ 明朝"/>
          <w:kern w:val="0"/>
          <w:sz w:val="24"/>
        </w:rPr>
        <w:t>事</w:t>
      </w:r>
      <w:r>
        <w:rPr>
          <w:rFonts w:hint="eastAsia" w:ascii="ＭＳ 明朝" w:hAnsi="ＭＳ 明朝" w:eastAsia="ＭＳ 明朝"/>
          <w:kern w:val="0"/>
          <w:sz w:val="24"/>
        </w:rPr>
        <w:t xml:space="preserve">   </w:t>
      </w:r>
      <w:r>
        <w:rPr>
          <w:rFonts w:hint="eastAsia" w:ascii="ＭＳ 明朝" w:hAnsi="ＭＳ 明朝" w:eastAsia="ＭＳ 明朝"/>
          <w:kern w:val="0"/>
          <w:sz w:val="24"/>
        </w:rPr>
        <w:t>務</w:t>
      </w:r>
      <w:r>
        <w:rPr>
          <w:rFonts w:hint="eastAsia" w:ascii="ＭＳ 明朝" w:hAnsi="ＭＳ 明朝" w:eastAsia="ＭＳ 明朝"/>
          <w:kern w:val="0"/>
          <w:sz w:val="24"/>
        </w:rPr>
        <w:t xml:space="preserve">   </w:t>
      </w:r>
      <w:r>
        <w:rPr>
          <w:rFonts w:hint="eastAsia" w:ascii="ＭＳ 明朝" w:hAnsi="ＭＳ 明朝" w:eastAsia="ＭＳ 明朝"/>
          <w:kern w:val="0"/>
          <w:sz w:val="24"/>
        </w:rPr>
        <w:t>連</w:t>
      </w:r>
      <w:r>
        <w:rPr>
          <w:rFonts w:hint="eastAsia" w:ascii="ＭＳ 明朝" w:hAnsi="ＭＳ 明朝" w:eastAsia="ＭＳ 明朝"/>
          <w:kern w:val="0"/>
          <w:sz w:val="24"/>
        </w:rPr>
        <w:t xml:space="preserve">   </w:t>
      </w:r>
      <w:r>
        <w:rPr>
          <w:rFonts w:hint="eastAsia" w:ascii="ＭＳ 明朝" w:hAnsi="ＭＳ 明朝" w:eastAsia="ＭＳ 明朝"/>
          <w:kern w:val="0"/>
          <w:sz w:val="24"/>
        </w:rPr>
        <w:t>絡</w:t>
      </w:r>
    </w:p>
    <w:p>
      <w:pPr>
        <w:pStyle w:val="0"/>
        <w:wordWrap w:val="0"/>
        <w:jc w:val="right"/>
        <w:rPr>
          <w:rFonts w:hint="default" w:ascii="ＭＳ 明朝" w:hAnsi="ＭＳ 明朝" w:eastAsia="ＭＳ 明朝"/>
          <w:sz w:val="24"/>
        </w:rPr>
      </w:pPr>
      <w:r>
        <w:rPr>
          <w:rFonts w:hint="eastAsia" w:ascii="ＭＳ 明朝" w:hAnsi="ＭＳ 明朝" w:eastAsia="ＭＳ 明朝"/>
          <w:kern w:val="0"/>
          <w:sz w:val="24"/>
        </w:rPr>
        <w:t>令和</w:t>
      </w:r>
      <w:r>
        <w:rPr>
          <w:rFonts w:hint="eastAsia" w:ascii="ＭＳ 明朝" w:hAnsi="ＭＳ 明朝" w:eastAsia="ＭＳ 明朝"/>
          <w:kern w:val="0"/>
          <w:sz w:val="24"/>
        </w:rPr>
        <w:t>5</w:t>
      </w:r>
      <w:r>
        <w:rPr>
          <w:rFonts w:hint="eastAsia" w:ascii="ＭＳ 明朝" w:hAnsi="ＭＳ 明朝" w:eastAsia="ＭＳ 明朝"/>
          <w:kern w:val="0"/>
          <w:sz w:val="24"/>
        </w:rPr>
        <w:t>年</w:t>
      </w:r>
      <w:r>
        <w:rPr>
          <w:rFonts w:hint="eastAsia" w:ascii="ＭＳ 明朝" w:hAnsi="ＭＳ 明朝" w:eastAsia="ＭＳ 明朝"/>
          <w:kern w:val="0"/>
          <w:sz w:val="24"/>
        </w:rPr>
        <w:t>1</w:t>
      </w:r>
      <w:r>
        <w:rPr>
          <w:rFonts w:hint="eastAsia" w:ascii="ＭＳ 明朝" w:hAnsi="ＭＳ 明朝" w:eastAsia="ＭＳ 明朝"/>
          <w:kern w:val="0"/>
          <w:sz w:val="24"/>
        </w:rPr>
        <w:t>月</w:t>
      </w:r>
      <w:r>
        <w:rPr>
          <w:rFonts w:hint="eastAsia" w:ascii="ＭＳ 明朝" w:hAnsi="ＭＳ 明朝" w:eastAsia="ＭＳ 明朝"/>
          <w:kern w:val="0"/>
          <w:sz w:val="24"/>
        </w:rPr>
        <w:t>18</w:t>
      </w:r>
      <w:bookmarkStart w:id="0" w:name="_GoBack"/>
      <w:bookmarkEnd w:id="0"/>
      <w:r>
        <w:rPr>
          <w:rFonts w:hint="eastAsia" w:ascii="ＭＳ 明朝" w:hAnsi="ＭＳ 明朝" w:eastAsia="ＭＳ 明朝"/>
          <w:kern w:val="0"/>
          <w:sz w:val="24"/>
        </w:rPr>
        <w:t>日</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保護者　様</w:t>
      </w:r>
    </w:p>
    <w:p>
      <w:pPr>
        <w:pStyle w:val="0"/>
        <w:wordWrap w:val="0"/>
        <w:ind w:right="840" w:rightChars="400"/>
        <w:rPr>
          <w:rFonts w:hint="default" w:ascii="ＭＳ 明朝" w:hAnsi="ＭＳ 明朝" w:eastAsia="ＭＳ 明朝"/>
          <w:sz w:val="24"/>
        </w:rPr>
      </w:pPr>
    </w:p>
    <w:p>
      <w:pPr>
        <w:pStyle w:val="0"/>
        <w:wordWrap w:val="0"/>
        <w:ind w:right="0" w:rightChars="0" w:firstLine="5040" w:firstLineChars="2100"/>
        <w:rPr>
          <w:rFonts w:hint="default" w:ascii="ＭＳ 明朝" w:hAnsi="ＭＳ 明朝" w:eastAsia="ＭＳ 明朝"/>
          <w:sz w:val="24"/>
        </w:rPr>
      </w:pPr>
      <w:r>
        <w:rPr>
          <w:rFonts w:hint="eastAsia" w:ascii="ＭＳ 明朝" w:hAnsi="ＭＳ 明朝" w:eastAsia="ＭＳ 明朝"/>
          <w:sz w:val="24"/>
        </w:rPr>
        <w:t>富士宮市保健福祉部子ども未来課長</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インフルエンザ罹患証明書に係る取扱の変更について</w:t>
      </w:r>
    </w:p>
    <w:p>
      <w:pPr>
        <w:pStyle w:val="0"/>
        <w:jc w:val="center"/>
        <w:rPr>
          <w:rFonts w:hint="default"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日頃より当市の教育・保育行政につきまして、御理解、御協力を賜り感謝申し上げます。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昨年</w:t>
      </w:r>
      <w:r>
        <w:rPr>
          <w:rFonts w:hint="eastAsia" w:ascii="ＭＳ 明朝" w:hAnsi="ＭＳ 明朝" w:eastAsia="ＭＳ 明朝"/>
          <w:sz w:val="24"/>
        </w:rPr>
        <w:t>12</w:t>
      </w:r>
      <w:r>
        <w:rPr>
          <w:rFonts w:hint="eastAsia" w:ascii="ＭＳ 明朝" w:hAnsi="ＭＳ 明朝" w:eastAsia="ＭＳ 明朝"/>
          <w:sz w:val="24"/>
        </w:rPr>
        <w:t>月になって新型コロナウイルス感染症とインフルエンザ同時検査キットが販売されました。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つきましては、自己検査によってインフルエンザの陽性が判明した場合で、医療機関による罹患証明書の記載が行われないときに、医療機関に代わり保護者が医療機関記入欄を記載することを可能とする取扱を追加いた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のことは、医療機関で適切な治療や検査などを受けることを妨げるものではありません。また、陽性判明後、登園可能になるまでの体温計測等の健康観察に変更はありませんので、引き続き、感染拡大の防止に御理解、御協力を賜りますようお願いいたします。</w:t>
      </w: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jc w:val="center"/>
        <w:rPr>
          <w:rFonts w:hint="eastAsia" w:ascii="ＭＳ 明朝" w:hAnsi="ＭＳ 明朝" w:eastAsia="ＭＳ 明朝"/>
          <w:sz w:val="24"/>
        </w:rPr>
      </w:pPr>
    </w:p>
    <w:p>
      <w:pPr>
        <w:pStyle w:val="0"/>
        <w:ind w:left="1920" w:hanging="1920" w:hangingChars="800"/>
        <w:rPr>
          <w:rFonts w:hint="eastAsia" w:ascii="ＭＳ 明朝" w:hAnsi="ＭＳ 明朝" w:eastAsia="ＭＳ 明朝"/>
          <w:sz w:val="24"/>
        </w:rPr>
      </w:pPr>
      <w:r>
        <w:rPr>
          <w:rFonts w:hint="eastAsia" w:ascii="ＭＳ 明朝" w:hAnsi="ＭＳ 明朝" w:eastAsia="ＭＳ 明朝"/>
          <w:sz w:val="24"/>
        </w:rPr>
        <w:t>１　変　更　点　　自己検査キットによるインフルエンザ陽性が判明した場合で、医療機関による罹患証明書の記載が行われないとき、医療機関記入欄を保護者が記載することを可能とする。</w:t>
      </w: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rPr>
        <w:t>※　医師の判断により検査を行う場合は医療機関で記載。　</w:t>
      </w:r>
    </w:p>
    <w:p>
      <w:pPr>
        <w:pStyle w:val="0"/>
        <w:rPr>
          <w:rFonts w:hint="eastAsia" w:ascii="ＭＳ 明朝" w:hAnsi="ＭＳ 明朝" w:eastAsia="ＭＳ 明朝"/>
          <w:sz w:val="24"/>
        </w:rPr>
      </w:pPr>
      <w:r>
        <w:rPr>
          <w:rFonts w:hint="eastAsia" w:ascii="ＭＳ 明朝" w:hAnsi="ＭＳ 明朝" w:eastAsia="ＭＳ 明朝"/>
          <w:sz w:val="24"/>
        </w:rPr>
        <w:t>２　新型コロナウイルス感染症とインフルエンザ同時検査キットの注意点</w:t>
      </w:r>
    </w:p>
    <w:p>
      <w:pPr>
        <w:pStyle w:val="0"/>
        <w:ind w:left="1920" w:hanging="1920" w:hangingChars="800"/>
        <w:rPr>
          <w:rFonts w:hint="eastAsia" w:ascii="ＭＳ 明朝" w:hAnsi="ＭＳ 明朝" w:eastAsia="ＭＳ 明朝"/>
          <w:sz w:val="24"/>
        </w:rPr>
      </w:pPr>
      <w:r>
        <w:rPr>
          <w:rFonts w:hint="eastAsia" w:ascii="ＭＳ 明朝" w:hAnsi="ＭＳ 明朝" w:eastAsia="ＭＳ 明朝"/>
          <w:sz w:val="24"/>
        </w:rPr>
        <w:t>　　　　　　　　　「第１類医薬品」または「体外診断用医薬品」と記載されているもの（厚生労働省のウェブサイトで確認できます）を使用してください。</w:t>
      </w:r>
    </w:p>
    <w:p>
      <w:pPr>
        <w:pStyle w:val="0"/>
        <w:rPr>
          <w:rFonts w:hint="eastAsia" w:ascii="ＭＳ 明朝" w:hAnsi="ＭＳ 明朝" w:eastAsia="ＭＳ 明朝"/>
          <w:sz w:val="24"/>
        </w:rPr>
      </w:pPr>
      <w:r>
        <w:rPr>
          <w:rFonts w:hint="eastAsia" w:ascii="ＭＳ 明朝" w:hAnsi="ＭＳ 明朝" w:eastAsia="ＭＳ 明朝"/>
          <w:sz w:val="24"/>
        </w:rPr>
        <w:t>３　記載の仕方</w:t>
      </w:r>
    </w:p>
    <w:p>
      <w:pPr>
        <w:pStyle w:val="0"/>
        <w:rPr>
          <w:rFonts w:hint="eastAsia" w:ascii="ＭＳ 明朝" w:hAnsi="ＭＳ 明朝" w:eastAsia="ＭＳ 明朝"/>
          <w:sz w:val="24"/>
        </w:rPr>
      </w:pPr>
      <w:r>
        <w:rPr>
          <w:rFonts w:hint="eastAsia" w:ascii="ＭＳ 明朝" w:hAnsi="ＭＳ 明朝" w:eastAsia="ＭＳ 明朝"/>
          <w:sz w:val="24"/>
        </w:rPr>
        <w:t>（１）診　　　断：「その他」にチェック</w:t>
      </w:r>
    </w:p>
    <w:p>
      <w:pPr>
        <w:pStyle w:val="0"/>
        <w:rPr>
          <w:rFonts w:hint="eastAsia" w:ascii="ＭＳ 明朝" w:hAnsi="ＭＳ 明朝" w:eastAsia="ＭＳ 明朝"/>
          <w:sz w:val="24"/>
        </w:rPr>
      </w:pPr>
      <w:r>
        <w:rPr>
          <w:rFonts w:hint="eastAsia" w:ascii="ＭＳ 明朝" w:hAnsi="ＭＳ 明朝" w:eastAsia="ＭＳ 明朝"/>
          <w:sz w:val="24"/>
        </w:rPr>
        <w:t>（２）症状出現日：インフルエンザを疑う症状が出現した日</w:t>
      </w:r>
    </w:p>
    <w:p>
      <w:pPr>
        <w:pStyle w:val="0"/>
        <w:ind w:firstLine="1920" w:firstLineChars="800"/>
        <w:rPr>
          <w:rFonts w:hint="eastAsia" w:ascii="ＭＳ 明朝" w:hAnsi="ＭＳ 明朝" w:eastAsia="ＭＳ 明朝"/>
          <w:sz w:val="24"/>
        </w:rPr>
      </w:pPr>
      <w:r>
        <w:rPr>
          <w:rFonts w:hint="eastAsia" w:ascii="ＭＳ 明朝" w:hAnsi="ＭＳ 明朝" w:eastAsia="ＭＳ 明朝"/>
          <w:sz w:val="24"/>
        </w:rPr>
        <w:t>（医師による判断が得られた場合はその日）</w:t>
      </w:r>
    </w:p>
    <w:p>
      <w:pPr>
        <w:pStyle w:val="0"/>
        <w:rPr>
          <w:rFonts w:hint="eastAsia" w:ascii="ＭＳ 明朝" w:hAnsi="ＭＳ 明朝" w:eastAsia="ＭＳ 明朝"/>
          <w:sz w:val="24"/>
        </w:rPr>
      </w:pPr>
      <w:r>
        <w:rPr>
          <w:rFonts w:hint="eastAsia" w:ascii="ＭＳ 明朝" w:hAnsi="ＭＳ 明朝" w:eastAsia="ＭＳ 明朝"/>
          <w:sz w:val="24"/>
        </w:rPr>
        <w:t>（３）診　断　日：検査キットによる陽性が判明した日</w:t>
      </w:r>
    </w:p>
    <w:p>
      <w:pPr>
        <w:pStyle w:val="0"/>
        <w:rPr>
          <w:rFonts w:hint="eastAsia" w:ascii="ＭＳ 明朝" w:hAnsi="ＭＳ 明朝" w:eastAsia="ＭＳ 明朝"/>
          <w:sz w:val="24"/>
        </w:rPr>
      </w:pPr>
      <w:r>
        <w:rPr>
          <w:rFonts w:hint="eastAsia" w:ascii="ＭＳ 明朝" w:hAnsi="ＭＳ 明朝" w:eastAsia="ＭＳ 明朝"/>
          <w:sz w:val="24"/>
        </w:rPr>
        <w:t>（４）医療機関名：「検査キット」</w:t>
      </w:r>
    </w:p>
    <w:p>
      <w:pPr>
        <w:pStyle w:val="0"/>
        <w:rPr>
          <w:rFonts w:hint="eastAsia" w:ascii="ＭＳ 明朝" w:hAnsi="ＭＳ 明朝" w:eastAsia="ＭＳ 明朝"/>
          <w:sz w:val="24"/>
        </w:rPr>
      </w:pPr>
      <w:r>
        <w:rPr>
          <w:rFonts w:hint="eastAsia" w:ascii="ＭＳ 明朝" w:hAnsi="ＭＳ 明朝" w:eastAsia="ＭＳ 明朝"/>
          <w:sz w:val="24"/>
        </w:rPr>
        <w:t>（５）医師氏名又は代表者氏名：保護者氏名</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（参考）</w:t>
      </w:r>
    </w:p>
    <w:p>
      <w:pPr>
        <w:pStyle w:val="0"/>
        <w:ind w:firstLine="240" w:firstLineChars="100"/>
        <w:rPr>
          <w:rFonts w:hint="eastAsia" w:ascii="ＭＳ 明朝" w:hAnsi="ＭＳ 明朝" w:eastAsia="ＭＳ 明朝"/>
          <w:sz w:val="24"/>
        </w:rPr>
      </w:pPr>
      <w:r>
        <w:rPr>
          <w:rFonts w:hint="eastAsia"/>
        </w:rPr>
        <w:fldChar w:fldCharType="begin"/>
      </w:r>
      <w:r>
        <w:rPr>
          <w:rFonts w:hint="eastAsia"/>
        </w:rPr>
        <w:instrText xml:space="preserve"> HYPERLINK "http://www.city.fujinomiya.lg.jp/citizen/visuf80000022jlj.html"</w:instrText>
      </w:r>
      <w:r>
        <w:rPr>
          <w:rFonts w:hint="eastAsia"/>
        </w:rPr>
        <w:fldChar w:fldCharType="separate"/>
      </w:r>
      <w:r>
        <w:rPr>
          <w:rStyle w:val="23"/>
          <w:rFonts w:hint="eastAsia" w:ascii="ＭＳ 明朝" w:hAnsi="ＭＳ 明朝" w:eastAsia="ＭＳ 明朝"/>
          <w:sz w:val="24"/>
        </w:rPr>
        <w:t>http://www.city.fujinomiya.lg.jp/citizen/visuf80000022jlj.html</w:t>
      </w:r>
      <w:r>
        <w:rPr>
          <w:rFonts w:hint="eastAsia"/>
        </w:rPr>
        <w:fldChar w:fldCharType="end"/>
      </w:r>
    </w:p>
    <w:p>
      <w:pPr>
        <w:pStyle w:val="0"/>
        <w:ind w:firstLine="240" w:firstLineChars="10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6000" w:firstLineChars="2500"/>
        <w:rPr>
          <w:rFonts w:hint="eastAsia" w:ascii="ＭＳ 明朝" w:hAnsi="ＭＳ 明朝" w:eastAsia="ＭＳ 明朝"/>
          <w:sz w:val="24"/>
        </w:rPr>
      </w:pPr>
      <w:r>
        <w:rPr>
          <w:rFonts w:hint="eastAsia" w:ascii="ＭＳ 明朝" w:hAnsi="ＭＳ 明朝" w:eastAsia="ＭＳ 明朝"/>
          <w:sz w:val="24"/>
        </w:rPr>
        <w:t>担当　子ども未来課保育係</w:t>
      </w:r>
    </w:p>
    <w:p>
      <w:pPr>
        <w:pStyle w:val="0"/>
        <w:ind w:firstLine="6000" w:firstLineChars="2500"/>
        <w:rPr>
          <w:rFonts w:hint="eastAsia" w:ascii="ＭＳ 明朝" w:hAnsi="ＭＳ 明朝" w:eastAsia="ＭＳ 明朝"/>
          <w:sz w:val="24"/>
        </w:rPr>
      </w:pPr>
      <w:r>
        <w:rPr>
          <w:rFonts w:hint="eastAsia" w:ascii="ＭＳ 明朝" w:hAnsi="ＭＳ 明朝" w:eastAsia="ＭＳ 明朝"/>
          <w:sz w:val="24"/>
        </w:rPr>
        <w:t>電話　</w:t>
      </w:r>
      <w:r>
        <w:rPr>
          <w:rFonts w:hint="eastAsia" w:ascii="ＭＳ 明朝" w:hAnsi="ＭＳ 明朝" w:eastAsia="ＭＳ 明朝"/>
          <w:sz w:val="24"/>
        </w:rPr>
        <w:t>0544-22-1147</w:t>
      </w:r>
    </w:p>
    <w:sectPr>
      <w:pgSz w:w="11906" w:h="16838"/>
      <w:pgMar w:top="1134" w:right="1418" w:bottom="291"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Hyperlink"/>
    <w:basedOn w:val="10"/>
    <w:next w:val="23"/>
    <w:link w:val="0"/>
    <w:uiPriority w:val="0"/>
    <w:rPr>
      <w:color w:val="0000FF" w:themeColor="hyperlink"/>
      <w:u w:val="single" w:color="auto"/>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2</Pages>
  <Words>6</Words>
  <Characters>765</Characters>
  <Application>JUST Note</Application>
  <Lines>79</Lines>
  <Paragraphs>54</Paragraphs>
  <Company>H25 統合OA機</Company>
  <CharactersWithSpaces>801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青島　啓二</dc:creator>
  <cp:lastModifiedBy>勝亦　剛</cp:lastModifiedBy>
  <cp:lastPrinted>2023-01-11T12:09:23Z</cp:lastPrinted>
  <dcterms:created xsi:type="dcterms:W3CDTF">2022-11-10T09:58:00Z</dcterms:created>
  <dcterms:modified xsi:type="dcterms:W3CDTF">2023-01-17T09:05:14Z</dcterms:modified>
  <cp:revision>20</cp:revision>
</cp:coreProperties>
</file>